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重庆三峰环境集团股份有限公司</w:t>
      </w:r>
    </w:p>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所属子企业简介</w:t>
      </w:r>
    </w:p>
    <w:p w:rsidR="00141C24" w:rsidRDefault="00141C24" w:rsidP="00141C24">
      <w:pPr>
        <w:spacing w:line="579" w:lineRule="exact"/>
        <w:rPr>
          <w:rFonts w:ascii="方正仿宋_GBK" w:eastAsia="方正仿宋_GBK"/>
          <w:sz w:val="28"/>
          <w:szCs w:val="28"/>
        </w:rPr>
      </w:pPr>
    </w:p>
    <w:p w:rsidR="002E0847" w:rsidRPr="00EC2892"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重庆三峰科技有限公司是三峰环境集团旗下的核心工程技术子公司，专业致力于提供高浓度有机废水综合处理及资源化利用解决方案、膜产品开发及成套设备，是集设计、施工、运营管理于一体的新型环保企业。</w:t>
      </w:r>
    </w:p>
    <w:p w:rsidR="002E0847" w:rsidRPr="00EC2892"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昆明三峰再生能源发电有限公司是三峰环境集团旗下的全资子公司，位于昆明市大板桥街道办事处沙井社区沙井村獐子沟，占地面积约为100亩，项目日处理垃圾量为1000吨，装机容量18MW，处理了昆明市主城区约1/5的生活垃圾。</w:t>
      </w:r>
    </w:p>
    <w:p w:rsidR="002E0847" w:rsidRPr="00EC2892"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市綦江区三峰环保发电有限公司于2016年3月注册设立，是三峰环境集团旗下的全资子公司，建设用地83亩，配置2台500吨/天的机械炉排焚烧炉和1台25MW纯凝汽轮发电机组。于2021年12月份建成投产，实现綦江、万盛、南川三个区域生活垃圾处理的“减量化、资源化、无害化”。</w:t>
      </w:r>
    </w:p>
    <w:p w:rsidR="002E0847" w:rsidRDefault="002E0847" w:rsidP="002E0847">
      <w:pPr>
        <w:pStyle w:val="a7"/>
        <w:numPr>
          <w:ilvl w:val="0"/>
          <w:numId w:val="1"/>
        </w:numPr>
        <w:spacing w:line="579" w:lineRule="exact"/>
        <w:ind w:firstLineChars="0"/>
        <w:rPr>
          <w:rFonts w:ascii="方正仿宋_GBK" w:eastAsia="方正仿宋_GBK"/>
          <w:sz w:val="32"/>
          <w:szCs w:val="32"/>
        </w:rPr>
      </w:pPr>
      <w:r w:rsidRPr="00A021F7">
        <w:rPr>
          <w:rFonts w:ascii="方正仿宋_GBK" w:eastAsia="方正仿宋_GBK" w:hint="eastAsia"/>
          <w:sz w:val="32"/>
          <w:szCs w:val="32"/>
        </w:rPr>
        <w:t>重庆黔江三峰环保产业发展有限公司于2016年6月28日成立，是三峰环境</w:t>
      </w:r>
      <w:r>
        <w:rPr>
          <w:rFonts w:ascii="方正仿宋_GBK" w:eastAsia="方正仿宋_GBK" w:hint="eastAsia"/>
          <w:sz w:val="32"/>
          <w:szCs w:val="32"/>
        </w:rPr>
        <w:t>集团</w:t>
      </w:r>
      <w:r w:rsidRPr="00A021F7">
        <w:rPr>
          <w:rFonts w:ascii="方正仿宋_GBK" w:eastAsia="方正仿宋_GBK" w:hint="eastAsia"/>
          <w:sz w:val="32"/>
          <w:szCs w:val="32"/>
        </w:rPr>
        <w:t>的全资子公司，负责黔江区环保产业园的投资、建设、运营。黔江区环保产业园包括一般工业固废填埋场项目、生活垃圾焚烧发电项目、市政污泥处理项目、园区污水集中处理项目、生活垃圾收运系统扩建及垃圾场渗滤液处理项目、危险废物填埋项目、废旧橡塑深加工</w:t>
      </w:r>
      <w:r w:rsidRPr="00A021F7">
        <w:rPr>
          <w:rFonts w:ascii="方正仿宋_GBK" w:eastAsia="方正仿宋_GBK" w:hint="eastAsia"/>
          <w:sz w:val="32"/>
          <w:szCs w:val="32"/>
        </w:rPr>
        <w:lastRenderedPageBreak/>
        <w:t>中心项目、电子垃圾回收及资源化利用项目、建筑垃圾及炉渣资源化利用项目、废旧机动车回收及再利用项目。</w:t>
      </w:r>
    </w:p>
    <w:p w:rsidR="00E679B0" w:rsidRDefault="00E679B0" w:rsidP="002E0847">
      <w:pPr>
        <w:pStyle w:val="a7"/>
        <w:numPr>
          <w:ilvl w:val="0"/>
          <w:numId w:val="1"/>
        </w:numPr>
        <w:spacing w:line="579" w:lineRule="exact"/>
        <w:ind w:firstLineChars="0"/>
        <w:rPr>
          <w:rFonts w:ascii="方正仿宋_GBK" w:eastAsia="方正仿宋_GBK"/>
          <w:sz w:val="32"/>
          <w:szCs w:val="32"/>
        </w:rPr>
      </w:pPr>
      <w:r w:rsidRPr="00EC2892">
        <w:rPr>
          <w:rFonts w:ascii="方正仿宋_GBK" w:eastAsia="方正仿宋_GBK" w:hint="eastAsia"/>
          <w:sz w:val="32"/>
          <w:szCs w:val="32"/>
        </w:rPr>
        <w:t>重庆三峰城市环境服务有限公司成立于2018年，主营业务为城乡环卫一体化投资运营、垃圾资源化利用、智能环卫装备集成供应、智慧城市管理、智慧工厂管家，是三峰环境集团固废处置产业补链强链、打造环保新产业的重要组成部分。</w:t>
      </w:r>
    </w:p>
    <w:p w:rsidR="002E0847" w:rsidRPr="00EC2892" w:rsidRDefault="002E0847" w:rsidP="002E0847">
      <w:pPr>
        <w:pStyle w:val="a7"/>
        <w:numPr>
          <w:ilvl w:val="0"/>
          <w:numId w:val="1"/>
        </w:numPr>
        <w:spacing w:line="579" w:lineRule="exact"/>
        <w:ind w:firstLineChars="0"/>
        <w:rPr>
          <w:rFonts w:ascii="方正仿宋_GBK" w:eastAsia="方正仿宋_GBK"/>
          <w:sz w:val="32"/>
          <w:szCs w:val="32"/>
        </w:rPr>
      </w:pPr>
      <w:r w:rsidRPr="002E0847">
        <w:rPr>
          <w:rFonts w:ascii="方正仿宋_GBK" w:eastAsia="方正仿宋_GBK" w:hint="eastAsia"/>
          <w:sz w:val="32"/>
          <w:szCs w:val="32"/>
        </w:rPr>
        <w:t>重庆市秀山县三峰新能源有限公司于2019年1月29日在秀山县注册成立，是三峰环境集团的全资子公司，总投资约2.8亿元，占地面积约105亩，日处理生活垃圾400吨、餐厨垃圾30吨。主要经营垃圾焚烧发电，建设、运行、管理和维护垃圾处理相关设施，餐厨垃圾经营性处理及其配套设施的建设、运行、管理和维护，灰渣产品的综合利用和垃圾处理技术的咨询服务等。</w:t>
      </w:r>
    </w:p>
    <w:p w:rsidR="002E0847"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营山三峰环保能源有限公司成立于2019年5月9日，运营南充市营（山）蓬（安）仪（陇）三县城镇废弃物集中处置项目，设计日处理生活垃圾900吨，项目于2020年11月28日并网发电，2021年4月1日起正式商业运行。</w:t>
      </w:r>
    </w:p>
    <w:p w:rsidR="00084FB0" w:rsidRPr="00084FB0" w:rsidRDefault="00084FB0" w:rsidP="00084FB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重庆合川三峰新能源发电有限公司成立于2020年5月15日，系三峰环境集团旗下的控股子公司，坐落于合川区狮滩镇，负责处理量1000吨/日的生活垃圾焚烧发电项目与5吨/日的医疗废物处理项目的生产运行。</w:t>
      </w:r>
    </w:p>
    <w:p w:rsidR="002E0847" w:rsidRPr="00EC2892"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诸暨三峰环保能源有限公司是重庆三峰环境集团股份有限公司和诸暨市基础设施投资基金有限公司共同出</w:t>
      </w:r>
      <w:r w:rsidRPr="00EC2892">
        <w:rPr>
          <w:rFonts w:ascii="方正仿宋_GBK" w:eastAsia="方正仿宋_GBK" w:hint="eastAsia"/>
          <w:sz w:val="32"/>
          <w:szCs w:val="32"/>
        </w:rPr>
        <w:lastRenderedPageBreak/>
        <w:t>资成立的国有合资公司，全面负责诸暨市浬浦垃圾无害化处理中心项目的投资、建设和运营，日处理生活垃圾350吨。</w:t>
      </w:r>
    </w:p>
    <w:p w:rsidR="002E0847"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吕梁三峰环保发电有限公司是三峰环境集团旗下的控股子公司，坐落于革命老区山西省吕梁市柳林县，占地面积154亩，配备2台500吨/天垃圾焚烧炉和1台25MW汽轮机组，预计年发电量11000万度。</w:t>
      </w:r>
    </w:p>
    <w:p w:rsidR="00AA4600" w:rsidRPr="00AA4600" w:rsidRDefault="00AA4600" w:rsidP="00AA460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荣昌三峰新能源发电有限公司位于荣昌区广富工业园区内，占地面积约为75.48亩。主要从事荣昌区“垃圾焚烧项目”的投资、建设、运营及维护等工作。设计处理规模为900吨/日，一期建设600吨/日垃圾焚烧线。</w:t>
      </w:r>
    </w:p>
    <w:p w:rsidR="00BC3B5B"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葫芦岛三峰新能源有限公司位于辽宁省葫芦岛市西部绥中县大台山果树农场，占地97.8亩，设计为日处理900吨的生活垃圾焚烧发电厂，一期采用1台600t/d的焚烧线和一套15MW凝汽式汽轮发电机组；二期增加一条300t/d的焚烧线和一套7.5MW凝汽式汽轮发电机组，预计2023年12月份建成投产。</w:t>
      </w:r>
    </w:p>
    <w:p w:rsidR="00C96C9D" w:rsidRPr="00C96C9D" w:rsidRDefault="00C96C9D" w:rsidP="00C96C9D">
      <w:pPr>
        <w:pStyle w:val="a7"/>
        <w:numPr>
          <w:ilvl w:val="0"/>
          <w:numId w:val="1"/>
        </w:numPr>
        <w:spacing w:line="579" w:lineRule="exact"/>
        <w:ind w:firstLine="640"/>
        <w:rPr>
          <w:rFonts w:ascii="方正仿宋_GBK" w:eastAsia="方正仿宋_GBK" w:hint="eastAsia"/>
          <w:sz w:val="32"/>
          <w:szCs w:val="32"/>
        </w:rPr>
      </w:pPr>
      <w:r w:rsidRPr="00EC2892">
        <w:rPr>
          <w:rFonts w:ascii="方正仿宋_GBK" w:eastAsia="方正仿宋_GBK" w:hint="eastAsia"/>
          <w:sz w:val="32"/>
          <w:szCs w:val="32"/>
        </w:rPr>
        <w:t>重庆三峰夔门新能源有限公司是三峰环境集团旗下的控股子公司，也是重庆市级重点环保项目、奉节县重大民生工程和发展工程，总投资近五个亿，总规模1000吨/天（其中一期750吨/天）。公司致力于打造成为渝东北乃至三峡库区的一张靓丽的环保名片。</w:t>
      </w:r>
      <w:bookmarkStart w:id="0" w:name="_GoBack"/>
      <w:bookmarkEnd w:id="0"/>
    </w:p>
    <w:sectPr w:rsidR="00C96C9D" w:rsidRPr="00C96C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3A4" w:rsidRDefault="007D53A4" w:rsidP="00DC1E97">
      <w:r>
        <w:separator/>
      </w:r>
    </w:p>
  </w:endnote>
  <w:endnote w:type="continuationSeparator" w:id="0">
    <w:p w:rsidR="007D53A4" w:rsidRDefault="007D53A4" w:rsidP="00DC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3A4" w:rsidRDefault="007D53A4" w:rsidP="00DC1E97">
      <w:r>
        <w:separator/>
      </w:r>
    </w:p>
  </w:footnote>
  <w:footnote w:type="continuationSeparator" w:id="0">
    <w:p w:rsidR="007D53A4" w:rsidRDefault="007D53A4" w:rsidP="00DC1E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76FC1"/>
    <w:multiLevelType w:val="hybridMultilevel"/>
    <w:tmpl w:val="1F265054"/>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41"/>
    <w:rsid w:val="0001083A"/>
    <w:rsid w:val="00037468"/>
    <w:rsid w:val="00084FB0"/>
    <w:rsid w:val="00124A13"/>
    <w:rsid w:val="001342D0"/>
    <w:rsid w:val="00141C24"/>
    <w:rsid w:val="001509EB"/>
    <w:rsid w:val="00185D6B"/>
    <w:rsid w:val="001E5E8F"/>
    <w:rsid w:val="00221BFA"/>
    <w:rsid w:val="00284FD4"/>
    <w:rsid w:val="002A7EEB"/>
    <w:rsid w:val="002B1772"/>
    <w:rsid w:val="002E0847"/>
    <w:rsid w:val="00341335"/>
    <w:rsid w:val="003732E2"/>
    <w:rsid w:val="0040532D"/>
    <w:rsid w:val="00453514"/>
    <w:rsid w:val="00481290"/>
    <w:rsid w:val="004C6B1C"/>
    <w:rsid w:val="004E3177"/>
    <w:rsid w:val="005068FC"/>
    <w:rsid w:val="00561C8A"/>
    <w:rsid w:val="00567435"/>
    <w:rsid w:val="00574D7D"/>
    <w:rsid w:val="006035FA"/>
    <w:rsid w:val="006D4D59"/>
    <w:rsid w:val="00754CDA"/>
    <w:rsid w:val="00776D8D"/>
    <w:rsid w:val="007D53A4"/>
    <w:rsid w:val="0082563C"/>
    <w:rsid w:val="00865D5A"/>
    <w:rsid w:val="009425A3"/>
    <w:rsid w:val="009F5B87"/>
    <w:rsid w:val="00A021F7"/>
    <w:rsid w:val="00A14EA2"/>
    <w:rsid w:val="00A3229B"/>
    <w:rsid w:val="00A5489B"/>
    <w:rsid w:val="00A8511C"/>
    <w:rsid w:val="00A9258D"/>
    <w:rsid w:val="00AA4600"/>
    <w:rsid w:val="00AB1160"/>
    <w:rsid w:val="00AC297C"/>
    <w:rsid w:val="00AD5FDE"/>
    <w:rsid w:val="00B31A90"/>
    <w:rsid w:val="00B9095C"/>
    <w:rsid w:val="00BB465E"/>
    <w:rsid w:val="00BC3B5B"/>
    <w:rsid w:val="00C07E41"/>
    <w:rsid w:val="00C44009"/>
    <w:rsid w:val="00C80958"/>
    <w:rsid w:val="00C96C9D"/>
    <w:rsid w:val="00CB4EED"/>
    <w:rsid w:val="00CD0D7F"/>
    <w:rsid w:val="00CF09A1"/>
    <w:rsid w:val="00D86BE4"/>
    <w:rsid w:val="00D95BFC"/>
    <w:rsid w:val="00DB6026"/>
    <w:rsid w:val="00DC1E97"/>
    <w:rsid w:val="00DC6CC2"/>
    <w:rsid w:val="00DF7CF1"/>
    <w:rsid w:val="00E078D1"/>
    <w:rsid w:val="00E56B81"/>
    <w:rsid w:val="00E679B0"/>
    <w:rsid w:val="00EC2892"/>
    <w:rsid w:val="00EF1933"/>
    <w:rsid w:val="00EF3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C66FF"/>
  <w15:chartTrackingRefBased/>
  <w15:docId w15:val="{03982FFC-E117-4FDF-B2CE-3EDCFA1B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E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E97"/>
    <w:rPr>
      <w:sz w:val="18"/>
      <w:szCs w:val="18"/>
    </w:rPr>
  </w:style>
  <w:style w:type="paragraph" w:styleId="a5">
    <w:name w:val="footer"/>
    <w:basedOn w:val="a"/>
    <w:link w:val="a6"/>
    <w:uiPriority w:val="99"/>
    <w:unhideWhenUsed/>
    <w:rsid w:val="00DC1E97"/>
    <w:pPr>
      <w:tabs>
        <w:tab w:val="center" w:pos="4153"/>
        <w:tab w:val="right" w:pos="8306"/>
      </w:tabs>
      <w:snapToGrid w:val="0"/>
      <w:jc w:val="left"/>
    </w:pPr>
    <w:rPr>
      <w:sz w:val="18"/>
      <w:szCs w:val="18"/>
    </w:rPr>
  </w:style>
  <w:style w:type="character" w:customStyle="1" w:styleId="a6">
    <w:name w:val="页脚 字符"/>
    <w:basedOn w:val="a0"/>
    <w:link w:val="a5"/>
    <w:uiPriority w:val="99"/>
    <w:rsid w:val="00DC1E97"/>
    <w:rPr>
      <w:sz w:val="18"/>
      <w:szCs w:val="18"/>
    </w:rPr>
  </w:style>
  <w:style w:type="paragraph" w:styleId="a7">
    <w:name w:val="List Paragraph"/>
    <w:basedOn w:val="a"/>
    <w:uiPriority w:val="34"/>
    <w:qFormat/>
    <w:rsid w:val="00DF7C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雷婷</dc:creator>
  <cp:keywords/>
  <dc:description/>
  <cp:lastModifiedBy>雷婷</cp:lastModifiedBy>
  <cp:revision>8</cp:revision>
  <dcterms:created xsi:type="dcterms:W3CDTF">2023-06-27T01:11:00Z</dcterms:created>
  <dcterms:modified xsi:type="dcterms:W3CDTF">2023-08-02T09:06:00Z</dcterms:modified>
</cp:coreProperties>
</file>