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重庆三峰环境集团股份有限公司</w:t>
      </w:r>
    </w:p>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所属子企业简介</w:t>
      </w:r>
    </w:p>
    <w:p w:rsidR="00141C24" w:rsidRDefault="00141C24" w:rsidP="00141C24">
      <w:pPr>
        <w:spacing w:line="579" w:lineRule="exact"/>
        <w:rPr>
          <w:rFonts w:ascii="方正仿宋_GBK" w:eastAsia="方正仿宋_GBK"/>
          <w:sz w:val="28"/>
          <w:szCs w:val="28"/>
        </w:rPr>
      </w:pPr>
    </w:p>
    <w:p w:rsidR="00DF7CF1" w:rsidRPr="00EC2892" w:rsidRDefault="00BC3B5B"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重庆市万州区三峰环保发电有限公司是三峰环境集团在三峡库区投资建设的首座垃圾焚烧发电厂，位于重庆市万州区新田镇五溪村，占地面积为87亩，建设了2台400t/d炉排式垃圾焚烧炉，于2014年底建成投产。</w:t>
      </w:r>
    </w:p>
    <w:p w:rsidR="002A7EEB" w:rsidRPr="00EC2892" w:rsidRDefault="002A7EEB"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汕尾三峰环保发电有限公司成立于2011年，主要投建运营项目</w:t>
      </w:r>
      <w:r w:rsidR="00A3229B" w:rsidRPr="00EC2892">
        <w:rPr>
          <w:rFonts w:ascii="方正仿宋_GBK" w:eastAsia="方正仿宋_GBK" w:hint="eastAsia"/>
          <w:sz w:val="32"/>
          <w:szCs w:val="32"/>
        </w:rPr>
        <w:t>包括</w:t>
      </w:r>
      <w:r w:rsidRPr="00EC2892">
        <w:rPr>
          <w:rFonts w:ascii="方正仿宋_GBK" w:eastAsia="方正仿宋_GBK" w:hint="eastAsia"/>
          <w:sz w:val="32"/>
          <w:szCs w:val="32"/>
        </w:rPr>
        <w:t>汕尾市生活垃圾无害化处理中心项目</w:t>
      </w:r>
      <w:r w:rsidR="00A3229B" w:rsidRPr="00EC2892">
        <w:rPr>
          <w:rFonts w:ascii="方正仿宋_GBK" w:eastAsia="方正仿宋_GBK" w:hint="eastAsia"/>
          <w:sz w:val="32"/>
          <w:szCs w:val="32"/>
        </w:rPr>
        <w:t>、汕尾市城区生活垃圾压缩二次转运项目、陆河县生活垃圾压缩转运项目，总投资约11亿元。服务范围包括汕尾市城区、海丰县、陆丰市、陆河县、红海湾经济开发区等</w:t>
      </w:r>
      <w:r w:rsidRPr="00EC2892">
        <w:rPr>
          <w:rFonts w:ascii="方正仿宋_GBK" w:eastAsia="方正仿宋_GBK" w:hint="eastAsia"/>
          <w:sz w:val="32"/>
          <w:szCs w:val="32"/>
        </w:rPr>
        <w:t>。</w:t>
      </w:r>
    </w:p>
    <w:p w:rsidR="00A14EA2" w:rsidRPr="00EC2892" w:rsidRDefault="00A14EA2"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库尔勒三峰广翰能源开发有限公司</w:t>
      </w:r>
      <w:r w:rsidR="00284FD4" w:rsidRPr="00EC2892">
        <w:rPr>
          <w:rFonts w:ascii="方正仿宋_GBK" w:eastAsia="方正仿宋_GBK" w:hint="eastAsia"/>
          <w:sz w:val="32"/>
          <w:szCs w:val="32"/>
        </w:rPr>
        <w:t>是</w:t>
      </w:r>
      <w:r w:rsidRPr="00EC2892">
        <w:rPr>
          <w:rFonts w:ascii="方正仿宋_GBK" w:eastAsia="方正仿宋_GBK" w:hint="eastAsia"/>
          <w:sz w:val="32"/>
          <w:szCs w:val="32"/>
        </w:rPr>
        <w:t>三峰环境集团旗下的控股子公司，是三峰环境集团在丝绸之路经济带上以BOT模式投资建设的第一个垃圾焚烧发电项目，该项目处理规模为1100吨/天, 一期配置1台750吨/天垃圾焚烧炉和1台15MW汽轮发电机组。</w:t>
      </w:r>
    </w:p>
    <w:p w:rsidR="00BC3B5B" w:rsidRPr="00EC2892" w:rsidRDefault="00BC3B5B"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重庆市綦江区三峰环保发电有限公司于2016年3月注册设立</w:t>
      </w:r>
      <w:r w:rsidR="00284FD4" w:rsidRPr="00EC2892">
        <w:rPr>
          <w:rFonts w:ascii="方正仿宋_GBK" w:eastAsia="方正仿宋_GBK" w:hint="eastAsia"/>
          <w:sz w:val="32"/>
          <w:szCs w:val="32"/>
        </w:rPr>
        <w:t>，是三峰环境集团旗下的</w:t>
      </w:r>
      <w:r w:rsidRPr="00EC2892">
        <w:rPr>
          <w:rFonts w:ascii="方正仿宋_GBK" w:eastAsia="方正仿宋_GBK" w:hint="eastAsia"/>
          <w:sz w:val="32"/>
          <w:szCs w:val="32"/>
        </w:rPr>
        <w:t>全资子公司，建设用地83亩，配置2</w:t>
      </w:r>
      <w:r w:rsidR="00A9258D" w:rsidRPr="00EC2892">
        <w:rPr>
          <w:rFonts w:ascii="方正仿宋_GBK" w:eastAsia="方正仿宋_GBK" w:hint="eastAsia"/>
          <w:sz w:val="32"/>
          <w:szCs w:val="32"/>
        </w:rPr>
        <w:t>台</w:t>
      </w:r>
      <w:r w:rsidRPr="00EC2892">
        <w:rPr>
          <w:rFonts w:ascii="方正仿宋_GBK" w:eastAsia="方正仿宋_GBK" w:hint="eastAsia"/>
          <w:sz w:val="32"/>
          <w:szCs w:val="32"/>
        </w:rPr>
        <w:t>500吨/</w:t>
      </w:r>
      <w:r w:rsidR="00A9258D" w:rsidRPr="00EC2892">
        <w:rPr>
          <w:rFonts w:ascii="方正仿宋_GBK" w:eastAsia="方正仿宋_GBK" w:hint="eastAsia"/>
          <w:sz w:val="32"/>
          <w:szCs w:val="32"/>
        </w:rPr>
        <w:t>天的</w:t>
      </w:r>
      <w:r w:rsidRPr="00EC2892">
        <w:rPr>
          <w:rFonts w:ascii="方正仿宋_GBK" w:eastAsia="方正仿宋_GBK" w:hint="eastAsia"/>
          <w:sz w:val="32"/>
          <w:szCs w:val="32"/>
        </w:rPr>
        <w:t>机械炉排焚烧炉和1</w:t>
      </w:r>
      <w:r w:rsidR="00A9258D" w:rsidRPr="00EC2892">
        <w:rPr>
          <w:rFonts w:ascii="方正仿宋_GBK" w:eastAsia="方正仿宋_GBK" w:hint="eastAsia"/>
          <w:sz w:val="32"/>
          <w:szCs w:val="32"/>
        </w:rPr>
        <w:t>台</w:t>
      </w:r>
      <w:r w:rsidRPr="00EC2892">
        <w:rPr>
          <w:rFonts w:ascii="方正仿宋_GBK" w:eastAsia="方正仿宋_GBK" w:hint="eastAsia"/>
          <w:sz w:val="32"/>
          <w:szCs w:val="32"/>
        </w:rPr>
        <w:t>25MW纯凝汽轮发电机组。于2021年12月份建成投产，实现綦江、万盛、南川三个区域生活垃圾处理的“减量化、资源化、无害化”。</w:t>
      </w:r>
    </w:p>
    <w:p w:rsidR="00776D8D" w:rsidRPr="00EC2892" w:rsidRDefault="00A021F7" w:rsidP="00A021F7">
      <w:pPr>
        <w:pStyle w:val="a7"/>
        <w:numPr>
          <w:ilvl w:val="0"/>
          <w:numId w:val="1"/>
        </w:numPr>
        <w:spacing w:line="579" w:lineRule="exact"/>
        <w:ind w:firstLineChars="0"/>
        <w:rPr>
          <w:rFonts w:ascii="方正仿宋_GBK" w:eastAsia="方正仿宋_GBK"/>
          <w:sz w:val="32"/>
          <w:szCs w:val="32"/>
        </w:rPr>
      </w:pPr>
      <w:r w:rsidRPr="00A021F7">
        <w:rPr>
          <w:rFonts w:ascii="方正仿宋_GBK" w:eastAsia="方正仿宋_GBK" w:hint="eastAsia"/>
          <w:sz w:val="32"/>
          <w:szCs w:val="32"/>
        </w:rPr>
        <w:t>重庆黔江三峰环保产业发展有限公司于2016年6月</w:t>
      </w:r>
      <w:r w:rsidRPr="00A021F7">
        <w:rPr>
          <w:rFonts w:ascii="方正仿宋_GBK" w:eastAsia="方正仿宋_GBK" w:hint="eastAsia"/>
          <w:sz w:val="32"/>
          <w:szCs w:val="32"/>
        </w:rPr>
        <w:lastRenderedPageBreak/>
        <w:t>28日成立，是三峰环境</w:t>
      </w:r>
      <w:r>
        <w:rPr>
          <w:rFonts w:ascii="方正仿宋_GBK" w:eastAsia="方正仿宋_GBK" w:hint="eastAsia"/>
          <w:sz w:val="32"/>
          <w:szCs w:val="32"/>
        </w:rPr>
        <w:t>集团</w:t>
      </w:r>
      <w:r w:rsidRPr="00A021F7">
        <w:rPr>
          <w:rFonts w:ascii="方正仿宋_GBK" w:eastAsia="方正仿宋_GBK" w:hint="eastAsia"/>
          <w:sz w:val="32"/>
          <w:szCs w:val="32"/>
        </w:rPr>
        <w:t>的全资子公司，负责黔江区环保产业园的投资、建设、运营。黔江区环保产业园包括一般工业固废填埋场项目、生活垃圾焚烧发电项目、市政污泥处理项目、园区污水集中处理项目、生活垃圾收运系统扩建及垃圾场渗滤液处理项目、危险废物填埋项目、废旧橡塑深加工中心项目、电子垃圾回收及资源化利用项目、建筑垃圾及炉渣资源化利用项目、废旧机动车回收及再利用项目。</w:t>
      </w:r>
    </w:p>
    <w:p w:rsidR="00574D7D" w:rsidRPr="00EC2892" w:rsidRDefault="00BC3B5B"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城市环境服务有限公司成立于2018年，主营业务为城乡环卫一体化投资运营、垃圾资源化利用、智能环卫装备集成供应、智慧城市管理、智慧工厂管家，是三峰环境集团固废处置产业补链强链、打造环保新产业的重要组成部分。</w:t>
      </w:r>
    </w:p>
    <w:p w:rsidR="00E56B81" w:rsidRPr="00754CDA" w:rsidRDefault="0001083A" w:rsidP="00754CDA">
      <w:pPr>
        <w:pStyle w:val="a7"/>
        <w:numPr>
          <w:ilvl w:val="0"/>
          <w:numId w:val="1"/>
        </w:numPr>
        <w:spacing w:line="579" w:lineRule="exact"/>
        <w:ind w:firstLine="640"/>
        <w:rPr>
          <w:rFonts w:ascii="方正仿宋_GBK" w:eastAsia="方正仿宋_GBK" w:hint="eastAsia"/>
          <w:sz w:val="32"/>
          <w:szCs w:val="32"/>
        </w:rPr>
      </w:pPr>
      <w:r w:rsidRPr="00EC2892">
        <w:rPr>
          <w:rFonts w:ascii="方正仿宋_GBK" w:eastAsia="方正仿宋_GBK" w:hint="eastAsia"/>
          <w:sz w:val="32"/>
          <w:szCs w:val="32"/>
        </w:rPr>
        <w:t>营山三峰环保能源有限公司成立于2019年5月9日，运营南充市营（山）蓬（安）仪（陇）三县城镇废弃物集中处置项目，设计日处理生活垃圾900吨，项目于2020年11月28日并网发电，2021年4月1日起正式商业运行。</w:t>
      </w:r>
    </w:p>
    <w:p w:rsidR="00574D7D" w:rsidRPr="00EC2892" w:rsidRDefault="00BC3B5B"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重庆合川三峰新能源发电有限公司成立于2020年5月15日，系三峰环境集团</w:t>
      </w:r>
      <w:r w:rsidR="00DC6CC2" w:rsidRPr="00EC2892">
        <w:rPr>
          <w:rFonts w:ascii="方正仿宋_GBK" w:eastAsia="方正仿宋_GBK" w:hint="eastAsia"/>
          <w:sz w:val="32"/>
          <w:szCs w:val="32"/>
        </w:rPr>
        <w:t>旗下的</w:t>
      </w:r>
      <w:r w:rsidRPr="00EC2892">
        <w:rPr>
          <w:rFonts w:ascii="方正仿宋_GBK" w:eastAsia="方正仿宋_GBK" w:hint="eastAsia"/>
          <w:sz w:val="32"/>
          <w:szCs w:val="32"/>
        </w:rPr>
        <w:t>控股子公司，坐落于合川区狮滩镇，负责处理量1000吨/日的生活垃圾焚烧发电项目与5吨/日的医疗废物处理项目的生产运行。</w:t>
      </w:r>
    </w:p>
    <w:p w:rsidR="00BC3B5B" w:rsidRPr="00754CDA" w:rsidRDefault="00481290" w:rsidP="00141C24">
      <w:pPr>
        <w:pStyle w:val="a7"/>
        <w:numPr>
          <w:ilvl w:val="0"/>
          <w:numId w:val="1"/>
        </w:numPr>
        <w:spacing w:line="579" w:lineRule="exact"/>
        <w:ind w:firstLine="640"/>
        <w:rPr>
          <w:rFonts w:ascii="方正仿宋_GBK" w:eastAsia="方正仿宋_GBK" w:hint="eastAsia"/>
          <w:sz w:val="32"/>
          <w:szCs w:val="32"/>
        </w:rPr>
      </w:pPr>
      <w:r w:rsidRPr="00EC2892">
        <w:rPr>
          <w:rFonts w:ascii="方正仿宋_GBK" w:eastAsia="方正仿宋_GBK" w:hint="eastAsia"/>
          <w:sz w:val="32"/>
          <w:szCs w:val="32"/>
        </w:rPr>
        <w:t>葫芦岛三峰新能源有限公司位于辽宁省葫芦岛市西部绥中县大台山果树农场，占地97.8亩，</w:t>
      </w:r>
      <w:r w:rsidR="00DC6CC2" w:rsidRPr="00EC2892">
        <w:rPr>
          <w:rFonts w:ascii="方正仿宋_GBK" w:eastAsia="方正仿宋_GBK" w:hint="eastAsia"/>
          <w:sz w:val="32"/>
          <w:szCs w:val="32"/>
        </w:rPr>
        <w:t>设计为</w:t>
      </w:r>
      <w:r w:rsidRPr="00EC2892">
        <w:rPr>
          <w:rFonts w:ascii="方正仿宋_GBK" w:eastAsia="方正仿宋_GBK" w:hint="eastAsia"/>
          <w:sz w:val="32"/>
          <w:szCs w:val="32"/>
        </w:rPr>
        <w:t>日处理900吨的生活垃圾焚烧发电厂，一期采用1</w:t>
      </w:r>
      <w:r w:rsidR="00DC6CC2" w:rsidRPr="00EC2892">
        <w:rPr>
          <w:rFonts w:ascii="方正仿宋_GBK" w:eastAsia="方正仿宋_GBK" w:hint="eastAsia"/>
          <w:sz w:val="32"/>
          <w:szCs w:val="32"/>
        </w:rPr>
        <w:t>台</w:t>
      </w:r>
      <w:r w:rsidRPr="00EC2892">
        <w:rPr>
          <w:rFonts w:ascii="方正仿宋_GBK" w:eastAsia="方正仿宋_GBK" w:hint="eastAsia"/>
          <w:sz w:val="32"/>
          <w:szCs w:val="32"/>
        </w:rPr>
        <w:t>600t/d</w:t>
      </w:r>
      <w:r w:rsidR="00DC6CC2" w:rsidRPr="00EC2892">
        <w:rPr>
          <w:rFonts w:ascii="方正仿宋_GBK" w:eastAsia="方正仿宋_GBK" w:hint="eastAsia"/>
          <w:sz w:val="32"/>
          <w:szCs w:val="32"/>
        </w:rPr>
        <w:t>的焚烧线和</w:t>
      </w:r>
      <w:r w:rsidRPr="00EC2892">
        <w:rPr>
          <w:rFonts w:ascii="方正仿宋_GBK" w:eastAsia="方正仿宋_GBK" w:hint="eastAsia"/>
          <w:sz w:val="32"/>
          <w:szCs w:val="32"/>
        </w:rPr>
        <w:t>一套15MW凝汽式汽轮发电机组；二期增加一条300t/d的焚</w:t>
      </w:r>
      <w:r w:rsidRPr="00EC2892">
        <w:rPr>
          <w:rFonts w:ascii="方正仿宋_GBK" w:eastAsia="方正仿宋_GBK" w:hint="eastAsia"/>
          <w:sz w:val="32"/>
          <w:szCs w:val="32"/>
        </w:rPr>
        <w:lastRenderedPageBreak/>
        <w:t>烧线和一套7.5MW凝汽式汽轮发电机组，预计2023年12月份建成投产</w:t>
      </w:r>
      <w:r w:rsidR="00DC6CC2" w:rsidRPr="00EC2892">
        <w:rPr>
          <w:rFonts w:ascii="方正仿宋_GBK" w:eastAsia="方正仿宋_GBK" w:hint="eastAsia"/>
          <w:sz w:val="32"/>
          <w:szCs w:val="32"/>
        </w:rPr>
        <w:t>。</w:t>
      </w:r>
      <w:bookmarkStart w:id="0" w:name="_GoBack"/>
      <w:bookmarkEnd w:id="0"/>
    </w:p>
    <w:sectPr w:rsidR="00BC3B5B" w:rsidRPr="00754C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958" w:rsidRDefault="00C80958" w:rsidP="00DC1E97">
      <w:r>
        <w:separator/>
      </w:r>
    </w:p>
  </w:endnote>
  <w:endnote w:type="continuationSeparator" w:id="0">
    <w:p w:rsidR="00C80958" w:rsidRDefault="00C80958" w:rsidP="00DC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958" w:rsidRDefault="00C80958" w:rsidP="00DC1E97">
      <w:r>
        <w:separator/>
      </w:r>
    </w:p>
  </w:footnote>
  <w:footnote w:type="continuationSeparator" w:id="0">
    <w:p w:rsidR="00C80958" w:rsidRDefault="00C80958" w:rsidP="00DC1E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76FC1"/>
    <w:multiLevelType w:val="hybridMultilevel"/>
    <w:tmpl w:val="1F265054"/>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41"/>
    <w:rsid w:val="0001083A"/>
    <w:rsid w:val="00037468"/>
    <w:rsid w:val="00124A13"/>
    <w:rsid w:val="00141C24"/>
    <w:rsid w:val="00185D6B"/>
    <w:rsid w:val="001E5E8F"/>
    <w:rsid w:val="00221BFA"/>
    <w:rsid w:val="00284FD4"/>
    <w:rsid w:val="002A7EEB"/>
    <w:rsid w:val="002B1772"/>
    <w:rsid w:val="00341335"/>
    <w:rsid w:val="003732E2"/>
    <w:rsid w:val="0040532D"/>
    <w:rsid w:val="00453514"/>
    <w:rsid w:val="00481290"/>
    <w:rsid w:val="004C6B1C"/>
    <w:rsid w:val="004E3177"/>
    <w:rsid w:val="005068FC"/>
    <w:rsid w:val="00561C8A"/>
    <w:rsid w:val="00567435"/>
    <w:rsid w:val="00574D7D"/>
    <w:rsid w:val="006035FA"/>
    <w:rsid w:val="006D4D59"/>
    <w:rsid w:val="00754CDA"/>
    <w:rsid w:val="00776D8D"/>
    <w:rsid w:val="0082563C"/>
    <w:rsid w:val="009425A3"/>
    <w:rsid w:val="009F5B87"/>
    <w:rsid w:val="00A021F7"/>
    <w:rsid w:val="00A14EA2"/>
    <w:rsid w:val="00A3229B"/>
    <w:rsid w:val="00A5489B"/>
    <w:rsid w:val="00A8511C"/>
    <w:rsid w:val="00A9258D"/>
    <w:rsid w:val="00AB1160"/>
    <w:rsid w:val="00AC297C"/>
    <w:rsid w:val="00AD5FDE"/>
    <w:rsid w:val="00B31A90"/>
    <w:rsid w:val="00B9095C"/>
    <w:rsid w:val="00BB465E"/>
    <w:rsid w:val="00BC3B5B"/>
    <w:rsid w:val="00C07E41"/>
    <w:rsid w:val="00C44009"/>
    <w:rsid w:val="00C80958"/>
    <w:rsid w:val="00CB4EED"/>
    <w:rsid w:val="00CD0D7F"/>
    <w:rsid w:val="00CF09A1"/>
    <w:rsid w:val="00D86BE4"/>
    <w:rsid w:val="00D95BFC"/>
    <w:rsid w:val="00DB6026"/>
    <w:rsid w:val="00DC1E97"/>
    <w:rsid w:val="00DC6CC2"/>
    <w:rsid w:val="00DF7CF1"/>
    <w:rsid w:val="00E078D1"/>
    <w:rsid w:val="00E56B81"/>
    <w:rsid w:val="00EC2892"/>
    <w:rsid w:val="00EF1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DD59D"/>
  <w15:chartTrackingRefBased/>
  <w15:docId w15:val="{03982FFC-E117-4FDF-B2CE-3EDCFA1B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E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E97"/>
    <w:rPr>
      <w:sz w:val="18"/>
      <w:szCs w:val="18"/>
    </w:rPr>
  </w:style>
  <w:style w:type="paragraph" w:styleId="a5">
    <w:name w:val="footer"/>
    <w:basedOn w:val="a"/>
    <w:link w:val="a6"/>
    <w:uiPriority w:val="99"/>
    <w:unhideWhenUsed/>
    <w:rsid w:val="00DC1E97"/>
    <w:pPr>
      <w:tabs>
        <w:tab w:val="center" w:pos="4153"/>
        <w:tab w:val="right" w:pos="8306"/>
      </w:tabs>
      <w:snapToGrid w:val="0"/>
      <w:jc w:val="left"/>
    </w:pPr>
    <w:rPr>
      <w:sz w:val="18"/>
      <w:szCs w:val="18"/>
    </w:rPr>
  </w:style>
  <w:style w:type="character" w:customStyle="1" w:styleId="a6">
    <w:name w:val="页脚 字符"/>
    <w:basedOn w:val="a0"/>
    <w:link w:val="a5"/>
    <w:uiPriority w:val="99"/>
    <w:rsid w:val="00DC1E97"/>
    <w:rPr>
      <w:sz w:val="18"/>
      <w:szCs w:val="18"/>
    </w:rPr>
  </w:style>
  <w:style w:type="paragraph" w:styleId="a7">
    <w:name w:val="List Paragraph"/>
    <w:basedOn w:val="a"/>
    <w:uiPriority w:val="34"/>
    <w:qFormat/>
    <w:rsid w:val="00DF7C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雷婷</dc:creator>
  <cp:keywords/>
  <dc:description/>
  <cp:lastModifiedBy>雷婷</cp:lastModifiedBy>
  <cp:revision>3</cp:revision>
  <dcterms:created xsi:type="dcterms:W3CDTF">2023-06-27T01:11:00Z</dcterms:created>
  <dcterms:modified xsi:type="dcterms:W3CDTF">2023-06-27T01:20:00Z</dcterms:modified>
</cp:coreProperties>
</file>